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A8" w:rsidRPr="0056497C" w:rsidRDefault="0056497C" w:rsidP="0056497C">
      <w:pPr>
        <w:rPr>
          <w:rFonts w:asciiTheme="majorBidi" w:eastAsia="Times New Roman" w:hAnsiTheme="majorBidi" w:cstheme="majorBidi"/>
          <w:b/>
          <w:bCs/>
          <w:color w:val="000000"/>
          <w:sz w:val="24"/>
          <w:szCs w:val="24"/>
        </w:rPr>
      </w:pPr>
      <w:r w:rsidRPr="0056497C">
        <w:rPr>
          <w:rFonts w:asciiTheme="majorBidi" w:eastAsia="Times New Roman" w:hAnsiTheme="majorBidi" w:cstheme="majorBidi"/>
          <w:b/>
          <w:bCs/>
          <w:color w:val="000000"/>
          <w:sz w:val="24"/>
          <w:szCs w:val="24"/>
        </w:rPr>
        <w:t>TWIDDLER'S SYNDROME IN A PATIENT WITH TARDIVE DYSKINESIA</w:t>
      </w:r>
    </w:p>
    <w:p w:rsidR="0056497C" w:rsidRDefault="00D741A8" w:rsidP="0056497C">
      <w:pPr>
        <w:rPr>
          <w:rFonts w:asciiTheme="majorBidi" w:eastAsia="Times New Roman" w:hAnsiTheme="majorBidi" w:cstheme="majorBidi"/>
          <w:color w:val="000000"/>
          <w:sz w:val="24"/>
          <w:szCs w:val="24"/>
        </w:rPr>
      </w:pPr>
      <w:r w:rsidRPr="0056497C">
        <w:rPr>
          <w:rFonts w:asciiTheme="majorBidi" w:eastAsia="Times New Roman" w:hAnsiTheme="majorBidi" w:cstheme="majorBidi"/>
          <w:b/>
          <w:bCs/>
          <w:color w:val="000000"/>
          <w:sz w:val="24"/>
          <w:szCs w:val="24"/>
          <w:u w:val="single"/>
        </w:rPr>
        <w:t>S. Shrestha</w:t>
      </w:r>
      <w:r w:rsidRPr="0056497C">
        <w:rPr>
          <w:rFonts w:asciiTheme="majorBidi" w:eastAsia="Times New Roman" w:hAnsiTheme="majorBidi" w:cstheme="majorBidi"/>
          <w:color w:val="000000"/>
          <w:sz w:val="24"/>
          <w:szCs w:val="24"/>
        </w:rPr>
        <w:t xml:space="preserve">, A.C. Shah, M. </w:t>
      </w:r>
      <w:proofErr w:type="spellStart"/>
      <w:r w:rsidRPr="0056497C">
        <w:rPr>
          <w:rFonts w:asciiTheme="majorBidi" w:eastAsia="Times New Roman" w:hAnsiTheme="majorBidi" w:cstheme="majorBidi"/>
          <w:color w:val="000000"/>
          <w:sz w:val="24"/>
          <w:szCs w:val="24"/>
        </w:rPr>
        <w:t>Polomsky</w:t>
      </w:r>
      <w:proofErr w:type="spellEnd"/>
      <w:r w:rsidRPr="0056497C">
        <w:rPr>
          <w:rFonts w:asciiTheme="majorBidi" w:eastAsia="Times New Roman" w:hAnsiTheme="majorBidi" w:cstheme="majorBidi"/>
          <w:color w:val="000000"/>
          <w:sz w:val="24"/>
          <w:szCs w:val="24"/>
        </w:rPr>
        <w:t xml:space="preserve">, S.L. </w:t>
      </w:r>
      <w:proofErr w:type="spellStart"/>
      <w:r w:rsidRPr="0056497C">
        <w:rPr>
          <w:rFonts w:asciiTheme="majorBidi" w:eastAsia="Times New Roman" w:hAnsiTheme="majorBidi" w:cstheme="majorBidi"/>
          <w:color w:val="000000"/>
          <w:sz w:val="24"/>
          <w:szCs w:val="24"/>
        </w:rPr>
        <w:t>Winters</w:t>
      </w:r>
    </w:p>
    <w:p w:rsidR="0056497C" w:rsidRDefault="00D741A8" w:rsidP="0056497C">
      <w:pPr>
        <w:rPr>
          <w:rFonts w:asciiTheme="majorBidi" w:eastAsia="Times New Roman" w:hAnsiTheme="majorBidi" w:cstheme="majorBidi"/>
          <w:color w:val="000000"/>
          <w:sz w:val="24"/>
          <w:szCs w:val="24"/>
        </w:rPr>
      </w:pPr>
      <w:proofErr w:type="spellEnd"/>
      <w:r w:rsidRPr="0056497C">
        <w:rPr>
          <w:rFonts w:asciiTheme="majorBidi" w:eastAsia="Times New Roman" w:hAnsiTheme="majorBidi" w:cstheme="majorBidi"/>
          <w:color w:val="000000"/>
          <w:sz w:val="24"/>
          <w:szCs w:val="24"/>
        </w:rPr>
        <w:t>Morristown Medical Center, New Jersey, NJ, USA</w:t>
      </w:r>
    </w:p>
    <w:p w:rsidR="0056497C" w:rsidRPr="0056497C" w:rsidRDefault="0056497C" w:rsidP="0056497C">
      <w:pPr>
        <w:rPr>
          <w:rFonts w:asciiTheme="majorBidi" w:eastAsia="Times New Roman" w:hAnsiTheme="majorBidi" w:cstheme="majorBidi"/>
          <w:color w:val="000000"/>
          <w:sz w:val="24"/>
          <w:szCs w:val="24"/>
        </w:rPr>
      </w:pPr>
    </w:p>
    <w:p w:rsidR="0056497C" w:rsidRDefault="00D741A8" w:rsidP="0056497C">
      <w:pPr>
        <w:jc w:val="both"/>
        <w:rPr>
          <w:rFonts w:asciiTheme="majorBidi" w:eastAsia="Times New Roman" w:hAnsiTheme="majorBidi" w:cstheme="majorBidi"/>
          <w:color w:val="000000"/>
          <w:sz w:val="24"/>
          <w:szCs w:val="24"/>
        </w:rPr>
      </w:pPr>
      <w:r w:rsidRPr="0056497C">
        <w:rPr>
          <w:rFonts w:asciiTheme="majorBidi" w:eastAsia="Times New Roman" w:hAnsiTheme="majorBidi" w:cstheme="majorBidi"/>
          <w:b/>
          <w:bCs/>
          <w:color w:val="000000"/>
          <w:sz w:val="24"/>
          <w:szCs w:val="24"/>
        </w:rPr>
        <w:t>Introduction</w:t>
      </w:r>
      <w:r w:rsidRPr="0056497C">
        <w:rPr>
          <w:rFonts w:asciiTheme="majorBidi" w:eastAsia="Times New Roman" w:hAnsiTheme="majorBidi" w:cstheme="majorBidi"/>
          <w:color w:val="000000"/>
          <w:sz w:val="24"/>
          <w:szCs w:val="24"/>
        </w:rPr>
        <w:t xml:space="preserve">: </w:t>
      </w:r>
      <w:proofErr w:type="spellStart"/>
      <w:r w:rsidRPr="0056497C">
        <w:rPr>
          <w:rFonts w:asciiTheme="majorBidi" w:eastAsia="Times New Roman" w:hAnsiTheme="majorBidi" w:cstheme="majorBidi"/>
          <w:color w:val="000000"/>
          <w:sz w:val="24"/>
          <w:szCs w:val="24"/>
        </w:rPr>
        <w:t>Twiddler’s</w:t>
      </w:r>
      <w:proofErr w:type="spellEnd"/>
      <w:r w:rsidRPr="0056497C">
        <w:rPr>
          <w:rFonts w:asciiTheme="majorBidi" w:eastAsia="Times New Roman" w:hAnsiTheme="majorBidi" w:cstheme="majorBidi"/>
          <w:color w:val="000000"/>
          <w:sz w:val="24"/>
          <w:szCs w:val="24"/>
        </w:rPr>
        <w:t xml:space="preserve"> syndrome is an infrequent cause of device malfunction. It is often due to the patient’s deliberate or unintentional manipulation of the pulse generator causing lead dislodgment. </w:t>
      </w:r>
    </w:p>
    <w:p w:rsidR="0056497C" w:rsidRDefault="00D741A8" w:rsidP="0056497C">
      <w:pPr>
        <w:jc w:val="both"/>
        <w:rPr>
          <w:rFonts w:asciiTheme="majorBidi" w:eastAsia="Times New Roman" w:hAnsiTheme="majorBidi" w:cstheme="majorBidi"/>
          <w:color w:val="000000"/>
          <w:sz w:val="24"/>
          <w:szCs w:val="24"/>
        </w:rPr>
      </w:pPr>
      <w:r w:rsidRPr="0056497C">
        <w:rPr>
          <w:rFonts w:asciiTheme="majorBidi" w:eastAsia="Times New Roman" w:hAnsiTheme="majorBidi" w:cstheme="majorBidi"/>
          <w:b/>
          <w:bCs/>
          <w:color w:val="000000"/>
          <w:sz w:val="24"/>
          <w:szCs w:val="24"/>
        </w:rPr>
        <w:t>Case Report:</w:t>
      </w:r>
      <w:r w:rsidRPr="0056497C">
        <w:rPr>
          <w:rFonts w:asciiTheme="majorBidi" w:eastAsia="Times New Roman" w:hAnsiTheme="majorBidi" w:cstheme="majorBidi"/>
          <w:color w:val="000000"/>
          <w:sz w:val="24"/>
          <w:szCs w:val="24"/>
        </w:rPr>
        <w:t xml:space="preserve"> 43-year-old obese woman with human immunodeficiency virus on anti-retro viral therapy, bipolar disorder with tardive dyskinesia, and non-ischemic cardiomyopathy with single-chamber implantable cardioverter defibrillator (ICD) placed 4 months prior presented with complaints of multiple shocks by the ICD. Electrocardiogram revealed sinus tachycardia with frequent premature ventricular complexes. Device interrogation showed “railroad track pattern’’ with ICD shocks. Chest radiography showed the ICD lead dislodgement with twisting near the pulse generator, which was confirmed in the operating room. The lead was repositioned and anchored in the left infra-clavicular space. Sub-pectoral pocket was created by dissecting pectoralis major muscle. The pulse generator along with the lead were placed in the sub-pectoral space. Patient was discharged the subsequent day in stable condition. </w:t>
      </w:r>
    </w:p>
    <w:p w:rsidR="0056497C" w:rsidRDefault="00D741A8" w:rsidP="0056497C">
      <w:pPr>
        <w:jc w:val="both"/>
        <w:rPr>
          <w:rFonts w:asciiTheme="majorBidi" w:eastAsia="Times New Roman" w:hAnsiTheme="majorBidi" w:cstheme="majorBidi"/>
          <w:color w:val="000000"/>
          <w:sz w:val="24"/>
          <w:szCs w:val="24"/>
        </w:rPr>
      </w:pPr>
      <w:r w:rsidRPr="0056497C">
        <w:rPr>
          <w:rFonts w:asciiTheme="majorBidi" w:eastAsia="Times New Roman" w:hAnsiTheme="majorBidi" w:cstheme="majorBidi"/>
          <w:b/>
          <w:bCs/>
          <w:color w:val="000000"/>
          <w:sz w:val="24"/>
          <w:szCs w:val="24"/>
        </w:rPr>
        <w:t>Conclusion</w:t>
      </w:r>
      <w:r w:rsidRPr="0056497C">
        <w:rPr>
          <w:rFonts w:asciiTheme="majorBidi" w:eastAsia="Times New Roman" w:hAnsiTheme="majorBidi" w:cstheme="majorBidi"/>
          <w:color w:val="000000"/>
          <w:sz w:val="24"/>
          <w:szCs w:val="24"/>
        </w:rPr>
        <w:t xml:space="preserve">: Obese patients with loose subcutaneous tissue are at increased risk of rotation of the device in its pocket. Morbid obesity and abnormal purposeless body movements due to tardive dyskinesia caused </w:t>
      </w:r>
      <w:proofErr w:type="spellStart"/>
      <w:r w:rsidRPr="0056497C">
        <w:rPr>
          <w:rFonts w:asciiTheme="majorBidi" w:eastAsia="Times New Roman" w:hAnsiTheme="majorBidi" w:cstheme="majorBidi"/>
          <w:color w:val="000000"/>
          <w:sz w:val="24"/>
          <w:szCs w:val="24"/>
        </w:rPr>
        <w:t>twiddler's</w:t>
      </w:r>
      <w:proofErr w:type="spellEnd"/>
      <w:r w:rsidRPr="0056497C">
        <w:rPr>
          <w:rFonts w:asciiTheme="majorBidi" w:eastAsia="Times New Roman" w:hAnsiTheme="majorBidi" w:cstheme="majorBidi"/>
          <w:color w:val="000000"/>
          <w:sz w:val="24"/>
          <w:szCs w:val="24"/>
        </w:rPr>
        <w:t xml:space="preserve"> syndrome in this patient. Creation of small pocket, suturing the device into the fascia in a fixed compartment and patient education can prevent this complication.</w:t>
      </w:r>
    </w:p>
    <w:p w:rsidR="00345DBB" w:rsidRPr="0056497C" w:rsidRDefault="00D741A8" w:rsidP="0056497C">
      <w:pPr>
        <w:rPr>
          <w:rFonts w:asciiTheme="majorBidi" w:hAnsiTheme="majorBidi" w:cstheme="majorBidi"/>
          <w:sz w:val="24"/>
          <w:szCs w:val="24"/>
        </w:rPr>
      </w:pPr>
      <w:hyperlink r:id="rId6" w:tgtFrame="_blank" w:history="1">
        <w:r w:rsidRPr="0056497C">
          <w:rPr>
            <w:rFonts w:asciiTheme="majorBidi" w:eastAsia="Times New Roman" w:hAnsiTheme="majorBidi" w:cstheme="majorBidi"/>
            <w:color w:val="0000FF"/>
            <w:sz w:val="24"/>
            <w:szCs w:val="24"/>
            <w:u w:val="single"/>
          </w:rPr>
          <w:br/>
        </w:r>
        <w:r w:rsidRPr="0056497C">
          <w:rPr>
            <w:rFonts w:asciiTheme="majorBidi" w:eastAsia="Times New Roman" w:hAnsiTheme="majorBidi" w:cstheme="majorBidi"/>
            <w:noProof/>
            <w:color w:val="0000FF"/>
            <w:sz w:val="24"/>
            <w:szCs w:val="24"/>
          </w:rPr>
          <w:drawing>
            <wp:inline distT="0" distB="0" distL="0" distR="0" wp14:anchorId="2774B36A" wp14:editId="4313B376">
              <wp:extent cx="2865600" cy="3816000"/>
              <wp:effectExtent l="0" t="0" r="0" b="0"/>
              <wp:docPr id="61" name="Picture 61" descr="https://files.abstractsonline.com/CTRL/56/F/8CA/95E/7F1/4EE/895/4AA/96D/E77/B25/A9/g492_3.jpg?noCache=2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abstractsonline.com/CTRL/56/F/8CA/95E/7F1/4EE/895/4AA/96D/E77/B25/A9/g492_3.jpg?noCache=27">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600" cy="3816000"/>
                      </a:xfrm>
                      <a:prstGeom prst="rect">
                        <a:avLst/>
                      </a:prstGeom>
                      <a:noFill/>
                      <a:ln>
                        <a:noFill/>
                      </a:ln>
                    </pic:spPr>
                  </pic:pic>
                </a:graphicData>
              </a:graphic>
            </wp:inline>
          </w:drawing>
        </w:r>
      </w:hyperlink>
      <w:r w:rsidRPr="0056497C">
        <w:rPr>
          <w:rFonts w:asciiTheme="majorBidi" w:eastAsia="Times New Roman" w:hAnsiTheme="majorBidi" w:cstheme="majorBidi"/>
          <w:color w:val="000000"/>
          <w:sz w:val="24"/>
          <w:szCs w:val="24"/>
        </w:rPr>
        <w:t> </w:t>
      </w:r>
      <w:bookmarkStart w:id="0" w:name="_GoBack"/>
      <w:bookmarkEnd w:id="0"/>
    </w:p>
    <w:sectPr w:rsidR="00345DBB" w:rsidRPr="005649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E01" w:rsidRDefault="00EC7E01" w:rsidP="0056497C">
      <w:r>
        <w:separator/>
      </w:r>
    </w:p>
  </w:endnote>
  <w:endnote w:type="continuationSeparator" w:id="0">
    <w:p w:rsidR="00EC7E01" w:rsidRDefault="00EC7E01" w:rsidP="0056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E01" w:rsidRDefault="00EC7E01" w:rsidP="0056497C">
      <w:r>
        <w:separator/>
      </w:r>
    </w:p>
  </w:footnote>
  <w:footnote w:type="continuationSeparator" w:id="0">
    <w:p w:rsidR="00EC7E01" w:rsidRDefault="00EC7E01" w:rsidP="0056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7C" w:rsidRPr="0056497C" w:rsidRDefault="0056497C" w:rsidP="0056497C">
    <w:pPr>
      <w:rPr>
        <w:rFonts w:asciiTheme="majorBidi" w:eastAsia="Times New Roman" w:hAnsiTheme="majorBidi" w:cstheme="majorBidi"/>
        <w:color w:val="000000"/>
        <w:sz w:val="24"/>
        <w:szCs w:val="24"/>
      </w:rPr>
    </w:pPr>
    <w:r w:rsidRPr="0056497C">
      <w:rPr>
        <w:rFonts w:asciiTheme="majorBidi" w:eastAsia="Times New Roman" w:hAnsiTheme="majorBidi" w:cstheme="majorBidi"/>
        <w:color w:val="000000"/>
        <w:sz w:val="24"/>
        <w:szCs w:val="24"/>
      </w:rPr>
      <w:t>18-A-492-IAC</w:t>
    </w:r>
  </w:p>
  <w:p w:rsidR="0056497C" w:rsidRPr="0056497C" w:rsidRDefault="0056497C" w:rsidP="0056497C">
    <w:pPr>
      <w:rPr>
        <w:rFonts w:asciiTheme="majorBidi" w:eastAsia="Times New Roman" w:hAnsiTheme="majorBidi" w:cstheme="majorBidi"/>
        <w:color w:val="000000"/>
        <w:sz w:val="24"/>
        <w:szCs w:val="24"/>
      </w:rPr>
    </w:pPr>
    <w:r w:rsidRPr="0056497C">
      <w:rPr>
        <w:rFonts w:asciiTheme="majorBidi" w:eastAsia="Times New Roman" w:hAnsiTheme="majorBidi" w:cstheme="majorBidi"/>
        <w:color w:val="000000"/>
        <w:sz w:val="24"/>
        <w:szCs w:val="24"/>
      </w:rPr>
      <w:t>44. Implantable Cardiac Pacemakers and Cardioverter-Defibrillators</w:t>
    </w:r>
  </w:p>
  <w:p w:rsidR="0056497C" w:rsidRDefault="0056497C">
    <w:pPr>
      <w:pStyle w:val="Header"/>
    </w:pPr>
  </w:p>
  <w:p w:rsidR="0056497C" w:rsidRDefault="00564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A8"/>
    <w:rsid w:val="0030401F"/>
    <w:rsid w:val="0056497C"/>
    <w:rsid w:val="008A10D5"/>
    <w:rsid w:val="00A128E1"/>
    <w:rsid w:val="00D741A8"/>
    <w:rsid w:val="00E7251E"/>
    <w:rsid w:val="00EC7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2B1B"/>
  <w15:chartTrackingRefBased/>
  <w15:docId w15:val="{0022DA4D-9E77-4B42-99E9-3FD10358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97C"/>
    <w:pPr>
      <w:tabs>
        <w:tab w:val="center" w:pos="4680"/>
        <w:tab w:val="right" w:pos="9360"/>
      </w:tabs>
    </w:pPr>
  </w:style>
  <w:style w:type="character" w:customStyle="1" w:styleId="HeaderChar">
    <w:name w:val="Header Char"/>
    <w:basedOn w:val="DefaultParagraphFont"/>
    <w:link w:val="Header"/>
    <w:uiPriority w:val="99"/>
    <w:rsid w:val="0056497C"/>
  </w:style>
  <w:style w:type="paragraph" w:styleId="Footer">
    <w:name w:val="footer"/>
    <w:basedOn w:val="Normal"/>
    <w:link w:val="FooterChar"/>
    <w:uiPriority w:val="99"/>
    <w:unhideWhenUsed/>
    <w:rsid w:val="0056497C"/>
    <w:pPr>
      <w:tabs>
        <w:tab w:val="center" w:pos="4680"/>
        <w:tab w:val="right" w:pos="9360"/>
      </w:tabs>
    </w:pPr>
  </w:style>
  <w:style w:type="character" w:customStyle="1" w:styleId="FooterChar">
    <w:name w:val="Footer Char"/>
    <w:basedOn w:val="DefaultParagraphFont"/>
    <w:link w:val="Footer"/>
    <w:uiPriority w:val="99"/>
    <w:rsid w:val="0056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56/F/8CA/95E/7F1/4EE/895/4AA/96D/E77/B25/A9/g492_3.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2018-06-02T06:23:00Z</dcterms:created>
  <dcterms:modified xsi:type="dcterms:W3CDTF">2018-06-02T06:27:00Z</dcterms:modified>
</cp:coreProperties>
</file>